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宁夏质量技术协会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会费管理办法</w:t>
      </w:r>
    </w:p>
    <w:p>
      <w:pPr>
        <w:ind w:firstLine="3200" w:firstLineChars="1000"/>
        <w:rPr>
          <w:rFonts w:hint="eastAsia" w:ascii="黑体" w:hAnsi="黑体" w:eastAsia="黑体"/>
          <w:sz w:val="32"/>
          <w:szCs w:val="32"/>
        </w:rPr>
      </w:pPr>
    </w:p>
    <w:p>
      <w:pPr>
        <w:ind w:firstLine="3200" w:firstLineChars="10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第一章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黑体" w:hAnsi="黑体" w:eastAsia="黑体"/>
          <w:sz w:val="32"/>
          <w:szCs w:val="32"/>
        </w:rPr>
        <w:t>总则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第一条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为做好宁夏质量技术协会（以下简称协会）会费的收缴、使用与管理工作，根据民政部关于社会团体会费的有关规定和《宁夏质量技术协会章程》，制定本办法。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按期缴纳会费是会员应尽的义务，会员缴纳的会费是协会经费的主要来源之一。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会费的收缴、管理与使用应坚持遵章守法、量入为出、厉行节约的原则。</w:t>
      </w:r>
    </w:p>
    <w:p>
      <w:pPr>
        <w:ind w:firstLine="3040" w:firstLineChars="950"/>
        <w:rPr>
          <w:rFonts w:hint="eastAsia" w:ascii="黑体" w:hAnsi="黑体" w:eastAsia="黑体"/>
          <w:sz w:val="32"/>
          <w:szCs w:val="32"/>
        </w:rPr>
      </w:pPr>
    </w:p>
    <w:p>
      <w:pPr>
        <w:ind w:firstLine="3040" w:firstLineChars="9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第二章</w:t>
      </w: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会费收缴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第四条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会员于每年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31</w:t>
      </w:r>
      <w:r>
        <w:rPr>
          <w:rFonts w:hint="eastAsia" w:ascii="仿宋_GB2312" w:eastAsia="仿宋_GB2312"/>
          <w:sz w:val="32"/>
          <w:szCs w:val="32"/>
        </w:rPr>
        <w:t>日前缴纳当年会费，新会员于入会批准之日起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个月内缴纳当年会费。每年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日前批准入会会员缴纳全年会费，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日后批准入会会员缴纳半年会费。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第五条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会费标准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副会长单位</w:t>
      </w:r>
      <w:r>
        <w:rPr>
          <w:rFonts w:ascii="仿宋_GB2312" w:eastAsia="仿宋_GB2312"/>
          <w:sz w:val="32"/>
          <w:szCs w:val="32"/>
        </w:rPr>
        <w:t xml:space="preserve">        10000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常务理事单位</w:t>
      </w:r>
      <w:r>
        <w:rPr>
          <w:rFonts w:ascii="仿宋_GB2312" w:eastAsia="仿宋_GB2312"/>
          <w:sz w:val="32"/>
          <w:szCs w:val="32"/>
        </w:rPr>
        <w:t xml:space="preserve">      6000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理事单位</w:t>
      </w:r>
      <w:r>
        <w:rPr>
          <w:rFonts w:ascii="仿宋_GB2312" w:eastAsia="仿宋_GB2312"/>
          <w:sz w:val="32"/>
          <w:szCs w:val="32"/>
        </w:rPr>
        <w:t xml:space="preserve">          4000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单位会员</w:t>
      </w:r>
      <w:r>
        <w:rPr>
          <w:rFonts w:ascii="仿宋_GB2312" w:eastAsia="仿宋_GB2312"/>
          <w:sz w:val="32"/>
          <w:szCs w:val="32"/>
        </w:rPr>
        <w:t xml:space="preserve">          2000</w:t>
      </w:r>
      <w:r>
        <w:rPr>
          <w:rFonts w:hint="eastAsia" w:ascii="仿宋_GB2312" w:eastAsia="仿宋_GB2312"/>
          <w:sz w:val="32"/>
          <w:szCs w:val="32"/>
        </w:rPr>
        <w:t>元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年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个人会员免费。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第六条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会费由秘书处负责收取、管理，并开具《社会团体会费统一收据》。本会日常经费开支由秘书长审批，重大活动或主要项目开支由会长审定。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第七条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会员应特殊情况需减免会费的，可向协会提出书面申请，由协会常务理事会讨论决定是否准予减免。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第八条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对于无故连续两年不缴纳会费的会员，视为自动退会。</w:t>
      </w:r>
    </w:p>
    <w:p>
      <w:pPr>
        <w:ind w:firstLine="2400" w:firstLineChars="750"/>
        <w:rPr>
          <w:rFonts w:hint="eastAsia" w:ascii="黑体" w:hAnsi="黑体" w:eastAsia="黑体"/>
          <w:sz w:val="32"/>
          <w:szCs w:val="32"/>
        </w:rPr>
      </w:pPr>
    </w:p>
    <w:p>
      <w:pPr>
        <w:ind w:firstLine="2400" w:firstLineChars="75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第三章</w:t>
      </w:r>
      <w:r>
        <w:rPr>
          <w:rFonts w:ascii="黑体" w:hAnsi="黑体" w:eastAsia="黑体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2"/>
          <w:szCs w:val="32"/>
        </w:rPr>
        <w:t>会费管理和使用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第九条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会费应按照协会的宗旨在以下范围内使用：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（一）会费必须用于本章程规定的业务范围和事业的发展，不得在会员中分配；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（二）会员代表大会、理事会以及协会名义召开的其它会议费用；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（三）协会专职人员的工资、福利、社会保险等及协会所需办公设施和用品的支出；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（四）协会内部刊物和网站的开办、运营费用支出；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（五）其它合法支出。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财务支出情况由秘书长定期向会员大会报告；在年检时向社团登记管理机关报告，并按照业务主管部门和民政部门规定进行财务审计。</w:t>
      </w:r>
    </w:p>
    <w:p>
      <w:pPr>
        <w:ind w:firstLine="2880" w:firstLineChars="9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 xml:space="preserve"> </w:t>
      </w:r>
      <w:r>
        <w:rPr>
          <w:rFonts w:hint="eastAsia" w:ascii="黑体" w:hAnsi="黑体" w:eastAsia="黑体"/>
          <w:sz w:val="32"/>
          <w:szCs w:val="32"/>
        </w:rPr>
        <w:t>第四章</w:t>
      </w:r>
      <w:r>
        <w:rPr>
          <w:rFonts w:ascii="黑体" w:hAnsi="黑体" w:eastAsia="黑体"/>
          <w:sz w:val="32"/>
          <w:szCs w:val="32"/>
        </w:rPr>
        <w:t xml:space="preserve">    </w:t>
      </w:r>
      <w:r>
        <w:rPr>
          <w:rFonts w:hint="eastAsia" w:ascii="黑体" w:hAnsi="黑体" w:eastAsia="黑体"/>
          <w:sz w:val="32"/>
          <w:szCs w:val="32"/>
        </w:rPr>
        <w:t>附则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第十一条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本办法解释权属宁夏质量技术协会秘书处。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第十二条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本办法经宁夏技术协会协会第三次会员代表大会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日表决通过，自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日起实施。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6073"/>
    <w:rsid w:val="0000006E"/>
    <w:rsid w:val="00087EA0"/>
    <w:rsid w:val="00142EFE"/>
    <w:rsid w:val="001C0383"/>
    <w:rsid w:val="00242099"/>
    <w:rsid w:val="00254437"/>
    <w:rsid w:val="003239DB"/>
    <w:rsid w:val="0045751C"/>
    <w:rsid w:val="005D3365"/>
    <w:rsid w:val="0067053B"/>
    <w:rsid w:val="006D0836"/>
    <w:rsid w:val="006F19A6"/>
    <w:rsid w:val="00726094"/>
    <w:rsid w:val="008019A4"/>
    <w:rsid w:val="008101A6"/>
    <w:rsid w:val="00894F97"/>
    <w:rsid w:val="00933F33"/>
    <w:rsid w:val="00942BA7"/>
    <w:rsid w:val="00994A86"/>
    <w:rsid w:val="009F3FDB"/>
    <w:rsid w:val="00A96073"/>
    <w:rsid w:val="00AF467A"/>
    <w:rsid w:val="00AF541F"/>
    <w:rsid w:val="00B419DB"/>
    <w:rsid w:val="00C909F7"/>
    <w:rsid w:val="00C93F23"/>
    <w:rsid w:val="00CE4099"/>
    <w:rsid w:val="00D01FB8"/>
    <w:rsid w:val="00DF7A3E"/>
    <w:rsid w:val="00F77017"/>
    <w:rsid w:val="23CB1F1A"/>
    <w:rsid w:val="53C1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中国微软</Company>
  <Pages>3</Pages>
  <Words>130</Words>
  <Characters>743</Characters>
  <Lines>6</Lines>
  <Paragraphs>1</Paragraphs>
  <TotalTime>12</TotalTime>
  <ScaleCrop>false</ScaleCrop>
  <LinksUpToDate>false</LinksUpToDate>
  <CharactersWithSpaces>872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2019-05-14T08:15:00Z</dcterms:created>
  <dc:creator>微软中国</dc:creator>
  <cp:lastModifiedBy>Administrator</cp:lastModifiedBy>
  <cp:lastPrinted>2021-06-10T00:48:00Z</cp:lastPrinted>
  <dcterms:modified xsi:type="dcterms:W3CDTF">2022-01-21T07:42:02Z</dcterms:modified>
  <dc:title>宁夏质量技术协会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